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p>
    <w:p>
      <w:pPr>
        <w:rPr>
          <w:rFonts w:ascii="仿宋" w:hAnsi="仿宋" w:eastAsia="仿宋"/>
          <w:b/>
          <w:bCs/>
          <w:sz w:val="32"/>
          <w:szCs w:val="32"/>
        </w:rPr>
      </w:pPr>
      <w:r>
        <w:rPr>
          <w:rFonts w:ascii="仿宋" w:hAnsi="仿宋" w:eastAsia="仿宋"/>
          <w:b/>
          <w:bCs/>
          <w:sz w:val="32"/>
          <w:szCs w:val="32"/>
        </w:rPr>
        <w:t>2023</w:t>
      </w:r>
      <w:r>
        <w:rPr>
          <w:rFonts w:hint="eastAsia" w:ascii="仿宋" w:hAnsi="仿宋" w:eastAsia="仿宋"/>
          <w:b/>
          <w:bCs/>
          <w:sz w:val="32"/>
          <w:szCs w:val="32"/>
        </w:rPr>
        <w:t>无锡高新区</w:t>
      </w:r>
      <w:r>
        <w:rPr>
          <w:rFonts w:ascii="仿宋" w:hAnsi="仿宋" w:eastAsia="仿宋"/>
          <w:b/>
          <w:bCs/>
          <w:sz w:val="32"/>
          <w:szCs w:val="32"/>
        </w:rPr>
        <w:t>产业人才实训学院暑期班</w:t>
      </w:r>
      <w:r>
        <w:rPr>
          <w:rFonts w:hint="eastAsia" w:ascii="仿宋" w:hAnsi="仿宋" w:eastAsia="仿宋"/>
          <w:b/>
          <w:bCs/>
          <w:sz w:val="32"/>
          <w:szCs w:val="32"/>
        </w:rPr>
        <w:t>招生啦！</w:t>
      </w:r>
    </w:p>
    <w:p>
      <w:pPr>
        <w:rPr>
          <w:rFonts w:ascii="仿宋" w:hAnsi="仿宋" w:eastAsia="仿宋"/>
          <w:sz w:val="32"/>
          <w:szCs w:val="32"/>
        </w:rPr>
      </w:pPr>
      <w:r>
        <w:rPr>
          <w:rFonts w:ascii="仿宋" w:hAnsi="仿宋" w:eastAsia="仿宋"/>
          <w:sz w:val="32"/>
          <w:szCs w:val="32"/>
        </w:rPr>
        <w:t>特色课程 文化游学</w:t>
      </w:r>
    </w:p>
    <w:p>
      <w:pPr>
        <w:rPr>
          <w:rFonts w:ascii="仿宋" w:hAnsi="仿宋" w:eastAsia="仿宋"/>
          <w:sz w:val="32"/>
          <w:szCs w:val="32"/>
        </w:rPr>
      </w:pPr>
      <w:r>
        <w:rPr>
          <w:rFonts w:ascii="仿宋" w:hAnsi="仿宋" w:eastAsia="仿宋"/>
          <w:sz w:val="32"/>
          <w:szCs w:val="32"/>
        </w:rPr>
        <w:t>入企体验 推荐就业</w:t>
      </w:r>
    </w:p>
    <w:p>
      <w:pPr>
        <w:rPr>
          <w:rFonts w:ascii="仿宋" w:hAnsi="仿宋" w:eastAsia="仿宋"/>
          <w:sz w:val="32"/>
          <w:szCs w:val="32"/>
        </w:rPr>
      </w:pPr>
      <w:r>
        <w:rPr>
          <w:rFonts w:hint="eastAsia" w:ascii="仿宋" w:hAnsi="仿宋" w:eastAsia="仿宋"/>
          <w:sz w:val="32"/>
          <w:szCs w:val="32"/>
        </w:rPr>
        <w:t>锁定职位，快人一步</w:t>
      </w:r>
    </w:p>
    <w:p>
      <w:pPr>
        <w:rPr>
          <w:rFonts w:ascii="仿宋" w:hAnsi="仿宋" w:eastAsia="仿宋"/>
          <w:b/>
          <w:bCs/>
          <w:sz w:val="32"/>
          <w:szCs w:val="32"/>
        </w:rPr>
      </w:pPr>
    </w:p>
    <w:p>
      <w:pPr>
        <w:rPr>
          <w:rFonts w:ascii="仿宋" w:hAnsi="仿宋" w:eastAsia="仿宋"/>
          <w:b/>
          <w:bCs/>
          <w:sz w:val="32"/>
          <w:szCs w:val="32"/>
        </w:rPr>
      </w:pPr>
      <w:r>
        <w:rPr>
          <w:rFonts w:hint="eastAsia" w:ascii="仿宋" w:hAnsi="仿宋" w:eastAsia="仿宋"/>
          <w:b/>
          <w:bCs/>
          <w:sz w:val="32"/>
          <w:szCs w:val="32"/>
        </w:rPr>
        <w:t>嗨，同学</w:t>
      </w:r>
      <w:r>
        <w:rPr>
          <w:rFonts w:ascii="仿宋" w:hAnsi="仿宋" w:eastAsia="仿宋"/>
          <w:b/>
          <w:bCs/>
          <w:sz w:val="32"/>
          <w:szCs w:val="32"/>
        </w:rPr>
        <w:cr/>
      </w:r>
      <w:r>
        <w:rPr>
          <w:rFonts w:ascii="仿宋" w:hAnsi="仿宋" w:eastAsia="仿宋"/>
          <w:b/>
          <w:bCs/>
          <w:sz w:val="32"/>
          <w:szCs w:val="32"/>
        </w:rPr>
        <w:t xml:space="preserve">还在纠结暑期去哪里？ </w:t>
      </w:r>
      <w:r>
        <w:rPr>
          <w:rFonts w:ascii="仿宋" w:hAnsi="仿宋" w:eastAsia="仿宋"/>
          <w:b/>
          <w:bCs/>
          <w:sz w:val="32"/>
          <w:szCs w:val="32"/>
        </w:rPr>
        <w:cr/>
      </w:r>
      <w:r>
        <w:rPr>
          <w:rFonts w:ascii="仿宋" w:hAnsi="仿宋" w:eastAsia="仿宋"/>
          <w:b/>
          <w:bCs/>
          <w:sz w:val="32"/>
          <w:szCs w:val="32"/>
        </w:rPr>
        <w:t>看这里，产业人才实训学院招生啦！</w:t>
      </w:r>
      <w:r>
        <w:rPr>
          <w:rFonts w:ascii="仿宋" w:hAnsi="仿宋" w:eastAsia="仿宋"/>
          <w:b/>
          <w:bCs/>
          <w:sz w:val="32"/>
          <w:szCs w:val="32"/>
        </w:rPr>
        <w:cr/>
      </w:r>
      <w:r>
        <w:rPr>
          <w:rFonts w:ascii="仿宋" w:hAnsi="仿宋" w:eastAsia="仿宋"/>
          <w:b/>
          <w:bCs/>
          <w:sz w:val="32"/>
          <w:szCs w:val="32"/>
        </w:rPr>
        <w:t>就在无锡高新区（新吴区）！</w:t>
      </w:r>
    </w:p>
    <w:p>
      <w:pPr>
        <w:rPr>
          <w:rFonts w:ascii="仿宋" w:hAnsi="仿宋" w:eastAsia="仿宋"/>
          <w:b/>
          <w:bCs/>
          <w:sz w:val="32"/>
          <w:szCs w:val="32"/>
        </w:rPr>
      </w:pPr>
    </w:p>
    <w:p>
      <w:pPr>
        <w:rPr>
          <w:rFonts w:ascii="仿宋" w:hAnsi="仿宋" w:eastAsia="仿宋"/>
          <w:b/>
          <w:bCs/>
          <w:color w:val="000000"/>
          <w:sz w:val="32"/>
          <w:szCs w:val="32"/>
        </w:rPr>
      </w:pPr>
      <w:r>
        <w:rPr>
          <w:rFonts w:ascii="仿宋" w:hAnsi="仿宋" w:eastAsia="仿宋"/>
          <w:b/>
          <w:bCs/>
          <w:color w:val="000000"/>
          <w:sz w:val="32"/>
          <w:szCs w:val="32"/>
        </w:rPr>
        <w:t>来到无锡 认识新吴</w:t>
      </w:r>
    </w:p>
    <w:p>
      <w:pPr>
        <w:rPr>
          <w:rFonts w:ascii="仿宋" w:hAnsi="仿宋" w:eastAsia="仿宋"/>
          <w:color w:val="000000"/>
          <w:sz w:val="32"/>
          <w:szCs w:val="32"/>
        </w:rPr>
      </w:pPr>
      <w:r>
        <w:rPr>
          <w:rFonts w:ascii="仿宋" w:hAnsi="仿宋" w:eastAsia="仿宋"/>
          <w:color w:val="000000"/>
          <w:sz w:val="32"/>
          <w:szCs w:val="32"/>
        </w:rPr>
        <w:t>无锡地处长江三角洲中部，是江苏省苏锡常都市圈的重要组成部分。</w:t>
      </w:r>
      <w:r>
        <w:rPr>
          <w:rFonts w:ascii="仿宋" w:hAnsi="仿宋" w:eastAsia="仿宋"/>
          <w:b/>
          <w:bCs/>
          <w:color w:val="000000"/>
          <w:sz w:val="32"/>
          <w:szCs w:val="32"/>
        </w:rPr>
        <w:t>2022年，无锡人均GDP保持全国大中城市第一。</w:t>
      </w:r>
      <w:r>
        <w:rPr>
          <w:rFonts w:ascii="仿宋" w:hAnsi="仿宋" w:eastAsia="仿宋"/>
          <w:color w:val="000000"/>
          <w:sz w:val="32"/>
          <w:szCs w:val="32"/>
        </w:rPr>
        <w:t>无锡先后获评全国科技进步先进城市、中国领军智慧城市、中国最具幸福感城市、内地最宜居城市、中国最佳引才城市等称号。无锡高新区是吴文化发源地，在全国169家国家级高新区中位列第18名。区内</w:t>
      </w:r>
      <w:r>
        <w:rPr>
          <w:rFonts w:ascii="仿宋" w:hAnsi="仿宋" w:eastAsia="仿宋"/>
          <w:b/>
          <w:bCs/>
          <w:color w:val="000000"/>
          <w:sz w:val="32"/>
          <w:szCs w:val="32"/>
        </w:rPr>
        <w:t>集成电路产业</w:t>
      </w:r>
      <w:r>
        <w:rPr>
          <w:rFonts w:ascii="仿宋" w:hAnsi="仿宋" w:eastAsia="仿宋"/>
          <w:color w:val="000000"/>
          <w:sz w:val="32"/>
          <w:szCs w:val="32"/>
        </w:rPr>
        <w:t>集中了全市接近80%的集成电路企业和70%的产出，是国内首个完整覆盖集成电路产业研发、制造、封测、设计、装备、应用和服务等环节的产业集群，产业规模仅次于上海张江，列全国第二；</w:t>
      </w:r>
      <w:r>
        <w:rPr>
          <w:rFonts w:ascii="仿宋" w:hAnsi="仿宋" w:eastAsia="仿宋"/>
          <w:b/>
          <w:bCs/>
          <w:color w:val="000000"/>
          <w:sz w:val="32"/>
          <w:szCs w:val="32"/>
        </w:rPr>
        <w:t>物联网及数字产业企业</w:t>
      </w:r>
      <w:r>
        <w:rPr>
          <w:rFonts w:ascii="仿宋" w:hAnsi="仿宋" w:eastAsia="仿宋"/>
          <w:color w:val="000000"/>
          <w:sz w:val="32"/>
          <w:szCs w:val="32"/>
        </w:rPr>
        <w:t>集聚超过1500家，规模突破2300亿元，约占全市规模的2/3，连续多年保持两位数的高速增长；</w:t>
      </w:r>
      <w:r>
        <w:rPr>
          <w:rFonts w:ascii="仿宋" w:hAnsi="仿宋" w:eastAsia="仿宋"/>
          <w:b/>
          <w:bCs/>
          <w:color w:val="000000"/>
          <w:sz w:val="32"/>
          <w:szCs w:val="32"/>
        </w:rPr>
        <w:t>智能装备产业</w:t>
      </w:r>
      <w:r>
        <w:rPr>
          <w:rFonts w:ascii="仿宋" w:hAnsi="仿宋" w:eastAsia="仿宋"/>
          <w:color w:val="000000"/>
          <w:sz w:val="32"/>
          <w:szCs w:val="32"/>
        </w:rPr>
        <w:t>规模国内领先、产品门类齐全，智能制造能力成熟度已位列全省第一，成为了国际先进制造业基地。</w:t>
      </w:r>
    </w:p>
    <w:p>
      <w:pPr>
        <w:rPr>
          <w:rFonts w:ascii="仿宋" w:hAnsi="仿宋" w:eastAsia="仿宋"/>
          <w:b/>
          <w:bCs/>
          <w:sz w:val="32"/>
          <w:szCs w:val="32"/>
        </w:rPr>
      </w:pPr>
    </w:p>
    <w:p>
      <w:pPr>
        <w:rPr>
          <w:rFonts w:ascii="仿宋" w:hAnsi="仿宋" w:eastAsia="仿宋"/>
          <w:b/>
          <w:bCs/>
          <w:sz w:val="32"/>
          <w:szCs w:val="32"/>
        </w:rPr>
      </w:pPr>
      <w:r>
        <w:rPr>
          <w:rFonts w:hint="eastAsia" w:ascii="仿宋" w:hAnsi="仿宋" w:eastAsia="仿宋"/>
          <w:b/>
          <w:bCs/>
          <w:sz w:val="32"/>
          <w:szCs w:val="32"/>
        </w:rPr>
        <w:t>实训学院，火爆来袭</w:t>
      </w:r>
    </w:p>
    <w:p>
      <w:pPr>
        <w:rPr>
          <w:rFonts w:ascii="仿宋" w:hAnsi="仿宋" w:eastAsia="仿宋"/>
          <w:b/>
          <w:bCs/>
          <w:sz w:val="32"/>
          <w:szCs w:val="32"/>
        </w:rPr>
      </w:pPr>
      <w:r>
        <w:rPr>
          <w:rFonts w:hint="eastAsia" w:ascii="仿宋" w:hAnsi="仿宋" w:eastAsia="仿宋"/>
          <w:b/>
          <w:bCs/>
          <w:sz w:val="32"/>
          <w:szCs w:val="32"/>
        </w:rPr>
        <w:t>无锡产业人才实训学院</w:t>
      </w:r>
      <w:r>
        <w:rPr>
          <w:rFonts w:ascii="仿宋" w:hAnsi="仿宋" w:eastAsia="仿宋"/>
          <w:b/>
          <w:bCs/>
          <w:sz w:val="32"/>
          <w:szCs w:val="32"/>
        </w:rPr>
        <w:cr/>
      </w:r>
      <w:r>
        <w:rPr>
          <w:rFonts w:ascii="仿宋" w:hAnsi="仿宋" w:eastAsia="仿宋"/>
          <w:b/>
          <w:bCs/>
          <w:sz w:val="32"/>
          <w:szCs w:val="32"/>
        </w:rPr>
        <w:t>政府保障为起点，企业就业为终点</w:t>
      </w:r>
    </w:p>
    <w:p>
      <w:pPr>
        <w:rPr>
          <w:rFonts w:ascii="仿宋" w:hAnsi="仿宋" w:eastAsia="仿宋"/>
          <w:b/>
          <w:bCs/>
          <w:sz w:val="32"/>
          <w:szCs w:val="32"/>
        </w:rPr>
      </w:pPr>
    </w:p>
    <w:p>
      <w:pPr>
        <w:spacing w:line="560" w:lineRule="exact"/>
        <w:rPr>
          <w:rFonts w:ascii="仿宋" w:hAnsi="仿宋" w:eastAsia="仿宋"/>
          <w:sz w:val="32"/>
          <w:szCs w:val="32"/>
        </w:rPr>
      </w:pPr>
      <w:r>
        <w:rPr>
          <w:rFonts w:hint="eastAsia" w:ascii="仿宋" w:hAnsi="仿宋" w:eastAsia="仿宋"/>
          <w:b/>
          <w:bCs/>
          <w:sz w:val="32"/>
          <w:szCs w:val="32"/>
        </w:rPr>
        <w:t>实训费用：免费！学费、食宿全免！</w:t>
      </w:r>
      <w:r>
        <w:rPr>
          <w:rFonts w:hint="eastAsia" w:ascii="仿宋" w:hAnsi="仿宋" w:eastAsia="仿宋"/>
          <w:color w:val="000000"/>
          <w:sz w:val="32"/>
          <w:szCs w:val="32"/>
        </w:rPr>
        <w:t>不收取任何费用，提供基本食宿、生活用品、意外保险等一条龙后勤保障，学员拎包即可入住。</w:t>
      </w:r>
    </w:p>
    <w:p>
      <w:pPr>
        <w:spacing w:line="560" w:lineRule="exact"/>
        <w:rPr>
          <w:rFonts w:ascii="仿宋" w:hAnsi="仿宋" w:eastAsia="仿宋"/>
          <w:color w:val="000000"/>
          <w:sz w:val="32"/>
          <w:szCs w:val="32"/>
        </w:rPr>
      </w:pPr>
      <w:r>
        <w:rPr>
          <w:rFonts w:hint="eastAsia" w:ascii="仿宋" w:hAnsi="仿宋" w:eastAsia="仿宋"/>
          <w:b/>
          <w:bCs/>
          <w:sz w:val="32"/>
          <w:szCs w:val="32"/>
        </w:rPr>
        <w:t>专项补贴：</w:t>
      </w:r>
      <w:r>
        <w:rPr>
          <w:rFonts w:ascii="仿宋" w:hAnsi="仿宋" w:eastAsia="仿宋"/>
          <w:color w:val="000000"/>
          <w:sz w:val="32"/>
          <w:szCs w:val="32"/>
        </w:rPr>
        <w:t>完成实训，享受补贴</w:t>
      </w:r>
      <w:r>
        <w:rPr>
          <w:rFonts w:ascii="仿宋" w:hAnsi="仿宋" w:eastAsia="仿宋"/>
          <w:b/>
          <w:bCs/>
          <w:color w:val="000000"/>
          <w:sz w:val="32"/>
          <w:szCs w:val="32"/>
        </w:rPr>
        <w:t>2000—3000元。</w:t>
      </w:r>
      <w:r>
        <w:rPr>
          <w:rFonts w:hint="eastAsia" w:ascii="仿宋" w:hAnsi="仿宋" w:eastAsia="仿宋"/>
          <w:color w:val="000000"/>
          <w:sz w:val="32"/>
          <w:szCs w:val="32"/>
        </w:rPr>
        <w:t>。</w:t>
      </w:r>
    </w:p>
    <w:p>
      <w:pPr>
        <w:spacing w:line="560" w:lineRule="exact"/>
        <w:rPr>
          <w:rFonts w:ascii="仿宋" w:hAnsi="仿宋" w:eastAsia="仿宋"/>
          <w:sz w:val="32"/>
          <w:szCs w:val="32"/>
        </w:rPr>
      </w:pPr>
      <w:r>
        <w:rPr>
          <w:rFonts w:hint="eastAsia" w:ascii="仿宋" w:hAnsi="仿宋" w:eastAsia="仿宋"/>
          <w:color w:val="000000"/>
          <w:sz w:val="32"/>
          <w:szCs w:val="32"/>
        </w:rPr>
        <w:t>路费报销：路费实报实销，每人最高可享</w:t>
      </w:r>
      <w:r>
        <w:rPr>
          <w:rFonts w:hint="eastAsia" w:ascii="仿宋" w:hAnsi="仿宋" w:eastAsia="仿宋"/>
          <w:sz w:val="32"/>
          <w:szCs w:val="32"/>
        </w:rPr>
        <w:t>受1500元。</w:t>
      </w:r>
    </w:p>
    <w:p>
      <w:pPr>
        <w:spacing w:line="560" w:lineRule="exact"/>
        <w:rPr>
          <w:rFonts w:ascii="仿宋" w:hAnsi="仿宋" w:eastAsia="仿宋"/>
          <w:sz w:val="32"/>
          <w:szCs w:val="32"/>
        </w:rPr>
      </w:pPr>
      <w:r>
        <w:rPr>
          <w:rFonts w:hint="eastAsia" w:ascii="仿宋" w:hAnsi="仿宋" w:eastAsia="仿宋"/>
          <w:b/>
          <w:bCs/>
          <w:sz w:val="32"/>
          <w:szCs w:val="32"/>
        </w:rPr>
        <w:t>推荐就业：</w:t>
      </w:r>
      <w:r>
        <w:rPr>
          <w:rFonts w:hint="eastAsia" w:ascii="仿宋" w:hAnsi="仿宋" w:eastAsia="仿宋"/>
          <w:sz w:val="32"/>
          <w:szCs w:val="32"/>
        </w:rPr>
        <w:t>优质岗位实时更新简历直推企业HR。</w:t>
      </w:r>
    </w:p>
    <w:p>
      <w:pPr>
        <w:spacing w:line="560" w:lineRule="exact"/>
        <w:rPr>
          <w:rFonts w:ascii="Times New Roman" w:hAnsi="Times New Roman" w:eastAsia="仿宋"/>
          <w:color w:val="000000"/>
          <w:sz w:val="32"/>
          <w:szCs w:val="32"/>
        </w:rPr>
      </w:pPr>
      <w:r>
        <w:rPr>
          <w:rFonts w:hint="eastAsia" w:ascii="仿宋" w:hAnsi="仿宋" w:eastAsia="仿宋"/>
          <w:b/>
          <w:bCs/>
          <w:color w:val="000000"/>
          <w:sz w:val="32"/>
          <w:szCs w:val="32"/>
        </w:rPr>
        <w:t>能力证书：</w:t>
      </w:r>
      <w:r>
        <w:rPr>
          <w:rFonts w:hint="eastAsia" w:ascii="仿宋" w:hAnsi="仿宋" w:eastAsia="仿宋"/>
          <w:color w:val="000000"/>
          <w:sz w:val="32"/>
          <w:szCs w:val="32"/>
        </w:rPr>
        <w:t>完成实训且通过考核结业，可获得由国家工信部人才交流中心颁发的工业和信息化人才能力提升证书。</w:t>
      </w:r>
    </w:p>
    <w:p/>
    <w:p>
      <w:pPr>
        <w:rPr>
          <w:rFonts w:ascii="仿宋" w:hAnsi="仿宋" w:eastAsia="仿宋"/>
          <w:b/>
          <w:bCs/>
          <w:color w:val="000000"/>
          <w:sz w:val="32"/>
          <w:szCs w:val="32"/>
        </w:rPr>
      </w:pPr>
      <w:r>
        <w:rPr>
          <w:rFonts w:hint="eastAsia" w:ascii="仿宋" w:hAnsi="仿宋" w:eastAsia="仿宋"/>
          <w:b/>
          <w:bCs/>
          <w:color w:val="000000"/>
          <w:sz w:val="32"/>
          <w:szCs w:val="32"/>
        </w:rPr>
        <w:t>招生对象</w:t>
      </w:r>
    </w:p>
    <w:p>
      <w:pPr>
        <w:rPr>
          <w:rFonts w:ascii="仿宋" w:hAnsi="仿宋" w:eastAsia="仿宋"/>
          <w:color w:val="000000"/>
          <w:sz w:val="32"/>
          <w:szCs w:val="32"/>
        </w:rPr>
      </w:pPr>
      <w:r>
        <w:rPr>
          <w:rFonts w:ascii="仿宋" w:hAnsi="仿宋" w:eastAsia="仿宋"/>
          <w:color w:val="000000"/>
          <w:sz w:val="32"/>
          <w:szCs w:val="32"/>
        </w:rPr>
        <w:t>2023届、2024届海内外高校</w:t>
      </w:r>
      <w:r>
        <w:rPr>
          <w:rFonts w:ascii="仿宋" w:hAnsi="仿宋" w:eastAsia="仿宋"/>
          <w:color w:val="000000"/>
          <w:sz w:val="32"/>
          <w:szCs w:val="32"/>
        </w:rPr>
        <w:cr/>
      </w:r>
      <w:r>
        <w:rPr>
          <w:rFonts w:ascii="仿宋" w:hAnsi="仿宋" w:eastAsia="仿宋"/>
          <w:color w:val="000000"/>
          <w:sz w:val="32"/>
          <w:szCs w:val="32"/>
        </w:rPr>
        <w:t>微电子、信息工程、物联网工程、自动化、</w:t>
      </w:r>
      <w:r>
        <w:rPr>
          <w:rFonts w:ascii="仿宋" w:hAnsi="仿宋" w:eastAsia="仿宋"/>
          <w:color w:val="000000"/>
          <w:sz w:val="32"/>
          <w:szCs w:val="32"/>
        </w:rPr>
        <w:cr/>
      </w:r>
      <w:r>
        <w:rPr>
          <w:rFonts w:ascii="仿宋" w:hAnsi="仿宋" w:eastAsia="仿宋"/>
          <w:color w:val="000000"/>
          <w:sz w:val="32"/>
          <w:szCs w:val="32"/>
        </w:rPr>
        <w:t>计算机、机械、物理、化学、数学等</w:t>
      </w:r>
      <w:r>
        <w:rPr>
          <w:rFonts w:ascii="仿宋" w:hAnsi="仿宋" w:eastAsia="仿宋"/>
          <w:color w:val="000000"/>
          <w:sz w:val="32"/>
          <w:szCs w:val="32"/>
        </w:rPr>
        <w:cr/>
      </w:r>
      <w:r>
        <w:rPr>
          <w:rFonts w:ascii="仿宋" w:hAnsi="仿宋" w:eastAsia="仿宋"/>
          <w:color w:val="000000"/>
          <w:sz w:val="32"/>
          <w:szCs w:val="32"/>
        </w:rPr>
        <w:t>集成电路、智能装备、物联网及数字相关专业</w:t>
      </w:r>
    </w:p>
    <w:p/>
    <w:p>
      <w:pPr>
        <w:pStyle w:val="4"/>
        <w:rPr>
          <w:rFonts w:ascii="仿宋" w:hAnsi="仿宋" w:eastAsia="仿宋" w:cs="Times New Roman"/>
          <w:b/>
          <w:bCs/>
          <w:color w:val="000000"/>
          <w:kern w:val="2"/>
          <w:sz w:val="32"/>
          <w:szCs w:val="32"/>
        </w:rPr>
      </w:pPr>
      <w:r>
        <w:rPr>
          <w:rFonts w:ascii="仿宋" w:hAnsi="仿宋" w:eastAsia="仿宋" w:cs="Times New Roman"/>
          <w:b/>
          <w:bCs/>
          <w:color w:val="000000"/>
          <w:kern w:val="2"/>
          <w:sz w:val="32"/>
          <w:szCs w:val="32"/>
        </w:rPr>
        <w:t>实训内容：一周+一月</w:t>
      </w:r>
    </w:p>
    <w:p>
      <w:pPr>
        <w:pStyle w:val="4"/>
        <w:rPr>
          <w:rFonts w:ascii="仿宋" w:hAnsi="仿宋" w:eastAsia="仿宋" w:cs="Times New Roman"/>
          <w:color w:val="000000"/>
          <w:kern w:val="2"/>
          <w:sz w:val="32"/>
          <w:szCs w:val="32"/>
        </w:rPr>
      </w:pPr>
      <w:r>
        <w:rPr>
          <w:rFonts w:ascii="仿宋" w:hAnsi="仿宋" w:eastAsia="仿宋" w:cs="Times New Roman"/>
          <w:color w:val="000000"/>
          <w:kern w:val="2"/>
          <w:sz w:val="32"/>
          <w:szCs w:val="32"/>
        </w:rPr>
        <w:t>一周公共实训</w:t>
      </w:r>
    </w:p>
    <w:p>
      <w:pPr>
        <w:pStyle w:val="4"/>
        <w:rPr>
          <w:rFonts w:ascii="仿宋" w:hAnsi="仿宋" w:eastAsia="仿宋" w:cs="Times New Roman"/>
          <w:color w:val="000000"/>
          <w:kern w:val="2"/>
          <w:sz w:val="32"/>
          <w:szCs w:val="32"/>
        </w:rPr>
      </w:pPr>
      <w:r>
        <w:rPr>
          <w:rFonts w:ascii="仿宋" w:hAnsi="仿宋" w:eastAsia="仿宋" w:cs="Times New Roman"/>
          <w:color w:val="000000"/>
          <w:kern w:val="2"/>
          <w:sz w:val="32"/>
          <w:szCs w:val="32"/>
        </w:rPr>
        <w:t>一月驻企实训</w:t>
      </w:r>
    </w:p>
    <w:p/>
    <w:p/>
    <w:p>
      <w:pPr>
        <w:rPr>
          <w:rFonts w:ascii="仿宋" w:hAnsi="仿宋" w:eastAsia="仿宋"/>
          <w:color w:val="000000"/>
          <w:sz w:val="32"/>
          <w:szCs w:val="32"/>
        </w:rPr>
      </w:pPr>
    </w:p>
    <w:p>
      <w:pPr>
        <w:jc w:val="center"/>
        <w:rPr>
          <w:rFonts w:ascii="仿宋" w:hAnsi="仿宋" w:eastAsia="仿宋"/>
          <w:b/>
          <w:bCs/>
          <w:color w:val="000000"/>
          <w:sz w:val="32"/>
          <w:szCs w:val="32"/>
        </w:rPr>
      </w:pPr>
      <w:r>
        <w:rPr>
          <w:rFonts w:hint="eastAsia" w:ascii="仿宋" w:hAnsi="仿宋" w:eastAsia="仿宋"/>
          <w:b/>
          <w:bCs/>
          <w:color w:val="000000"/>
          <w:sz w:val="32"/>
          <w:szCs w:val="32"/>
        </w:rPr>
        <w:t>往期实训回顾</w:t>
      </w:r>
    </w:p>
    <w:p>
      <w:pPr>
        <w:rPr>
          <w:rFonts w:ascii="仿宋" w:hAnsi="仿宋" w:eastAsia="仿宋"/>
          <w:color w:val="000000"/>
          <w:sz w:val="32"/>
          <w:szCs w:val="32"/>
        </w:rPr>
      </w:pPr>
    </w:p>
    <w:p>
      <w:pPr>
        <w:rPr>
          <w:rFonts w:ascii="仿宋" w:hAnsi="仿宋" w:eastAsia="仿宋"/>
          <w:color w:val="000000"/>
          <w:sz w:val="32"/>
          <w:szCs w:val="32"/>
        </w:rPr>
      </w:pPr>
      <w:r>
        <w:rPr>
          <w:rFonts w:hint="eastAsia" w:ascii="仿宋" w:hAnsi="仿宋" w:eastAsia="仿宋"/>
          <w:color w:val="000000"/>
          <w:sz w:val="32"/>
          <w:szCs w:val="32"/>
        </w:rPr>
        <w:drawing>
          <wp:inline distT="0" distB="0" distL="114300" distR="114300">
            <wp:extent cx="5270500" cy="3525520"/>
            <wp:effectExtent l="0" t="0" r="2540" b="10160"/>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4"/>
                    <a:stretch>
                      <a:fillRect/>
                    </a:stretch>
                  </pic:blipFill>
                  <pic:spPr>
                    <a:xfrm>
                      <a:off x="0" y="0"/>
                      <a:ext cx="5270500" cy="3525520"/>
                    </a:xfrm>
                    <a:prstGeom prst="rect">
                      <a:avLst/>
                    </a:prstGeom>
                  </pic:spPr>
                </pic:pic>
              </a:graphicData>
            </a:graphic>
          </wp:inline>
        </w:drawing>
      </w:r>
    </w:p>
    <w:p>
      <w:pPr>
        <w:rPr>
          <w:rFonts w:ascii="仿宋" w:hAnsi="仿宋" w:eastAsia="仿宋"/>
          <w:color w:val="000000"/>
          <w:sz w:val="32"/>
          <w:szCs w:val="32"/>
        </w:rPr>
      </w:pPr>
      <w:r>
        <w:rPr>
          <w:rFonts w:hint="eastAsia" w:ascii="仿宋" w:hAnsi="仿宋" w:eastAsia="仿宋"/>
          <w:color w:val="000000"/>
          <w:sz w:val="32"/>
          <w:szCs w:val="32"/>
        </w:rPr>
        <w:drawing>
          <wp:inline distT="0" distB="0" distL="114300" distR="114300">
            <wp:extent cx="5270500" cy="3525520"/>
            <wp:effectExtent l="0" t="0" r="2540" b="10160"/>
            <wp:docPr id="25" name="图片 2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4"/>
                    <pic:cNvPicPr>
                      <a:picLocks noChangeAspect="1"/>
                    </pic:cNvPicPr>
                  </pic:nvPicPr>
                  <pic:blipFill>
                    <a:blip r:embed="rId5"/>
                    <a:stretch>
                      <a:fillRect/>
                    </a:stretch>
                  </pic:blipFill>
                  <pic:spPr>
                    <a:xfrm>
                      <a:off x="0" y="0"/>
                      <a:ext cx="5270500" cy="3525520"/>
                    </a:xfrm>
                    <a:prstGeom prst="rect">
                      <a:avLst/>
                    </a:prstGeom>
                  </pic:spPr>
                </pic:pic>
              </a:graphicData>
            </a:graphic>
          </wp:inline>
        </w:drawing>
      </w:r>
    </w:p>
    <w:p>
      <w:pPr>
        <w:rPr>
          <w:rFonts w:ascii="仿宋" w:hAnsi="仿宋" w:eastAsia="仿宋"/>
          <w:color w:val="000000"/>
          <w:sz w:val="32"/>
          <w:szCs w:val="32"/>
        </w:rPr>
      </w:pPr>
      <w:r>
        <w:rPr>
          <w:rFonts w:hint="eastAsia" w:ascii="仿宋" w:hAnsi="仿宋" w:eastAsia="仿宋"/>
          <w:color w:val="000000"/>
          <w:sz w:val="32"/>
          <w:szCs w:val="32"/>
        </w:rPr>
        <w:drawing>
          <wp:inline distT="0" distB="0" distL="114300" distR="114300">
            <wp:extent cx="5270500" cy="3525520"/>
            <wp:effectExtent l="0" t="0" r="2540" b="10160"/>
            <wp:docPr id="24" name="图片 2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3"/>
                    <pic:cNvPicPr>
                      <a:picLocks noChangeAspect="1"/>
                    </pic:cNvPicPr>
                  </pic:nvPicPr>
                  <pic:blipFill>
                    <a:blip r:embed="rId6"/>
                    <a:stretch>
                      <a:fillRect/>
                    </a:stretch>
                  </pic:blipFill>
                  <pic:spPr>
                    <a:xfrm>
                      <a:off x="0" y="0"/>
                      <a:ext cx="5270500" cy="3525520"/>
                    </a:xfrm>
                    <a:prstGeom prst="rect">
                      <a:avLst/>
                    </a:prstGeom>
                  </pic:spPr>
                </pic:pic>
              </a:graphicData>
            </a:graphic>
          </wp:inline>
        </w:drawing>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5269230" cy="351282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9230" cy="3512820"/>
                    </a:xfrm>
                    <a:prstGeom prst="rect">
                      <a:avLst/>
                    </a:prstGeom>
                    <a:noFill/>
                    <a:ln>
                      <a:noFill/>
                    </a:ln>
                  </pic:spPr>
                </pic:pic>
              </a:graphicData>
            </a:graphic>
          </wp:inline>
        </w:drawing>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5269230" cy="351282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9230" cy="3512820"/>
                    </a:xfrm>
                    <a:prstGeom prst="rect">
                      <a:avLst/>
                    </a:prstGeom>
                    <a:noFill/>
                    <a:ln>
                      <a:noFill/>
                    </a:ln>
                  </pic:spPr>
                </pic:pic>
              </a:graphicData>
            </a:graphic>
          </wp:inline>
        </w:drawing>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5275580" cy="351282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5580" cy="3512820"/>
                    </a:xfrm>
                    <a:prstGeom prst="rect">
                      <a:avLst/>
                    </a:prstGeom>
                    <a:noFill/>
                    <a:ln>
                      <a:noFill/>
                    </a:ln>
                  </pic:spPr>
                </pic:pic>
              </a:graphicData>
            </a:graphic>
          </wp:inline>
        </w:drawing>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5275580" cy="351282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5580" cy="3512820"/>
                    </a:xfrm>
                    <a:prstGeom prst="rect">
                      <a:avLst/>
                    </a:prstGeom>
                    <a:noFill/>
                    <a:ln>
                      <a:noFill/>
                    </a:ln>
                  </pic:spPr>
                </pic:pic>
              </a:graphicData>
            </a:graphic>
          </wp:inline>
        </w:drawing>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5275580" cy="351282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5580" cy="3512820"/>
                    </a:xfrm>
                    <a:prstGeom prst="rect">
                      <a:avLst/>
                    </a:prstGeom>
                    <a:noFill/>
                    <a:ln>
                      <a:noFill/>
                    </a:ln>
                  </pic:spPr>
                </pic:pic>
              </a:graphicData>
            </a:graphic>
          </wp:inline>
        </w:drawing>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5274310" cy="3517900"/>
            <wp:effectExtent l="0" t="0" r="2540" b="6350"/>
            <wp:docPr id="835929560" name="图片 1" descr="一群人在台上演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9560" name="图片 1" descr="一群人在台上演讲&#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r>
        <w:rPr>
          <w:rFonts w:ascii="仿宋" w:hAnsi="仿宋" w:eastAsia="仿宋"/>
          <w:color w:val="000000"/>
          <w:sz w:val="32"/>
          <w:szCs w:val="32"/>
        </w:rPr>
        <w:drawing>
          <wp:inline distT="0" distB="0" distL="0" distR="0">
            <wp:extent cx="5274310" cy="3517900"/>
            <wp:effectExtent l="0" t="0" r="2540" b="6350"/>
            <wp:docPr id="60796985" name="图片 2" descr="一群人正在聊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985" name="图片 2" descr="一群人正在聊天&#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r>
        <w:rPr>
          <w:rFonts w:ascii="仿宋" w:hAnsi="仿宋" w:eastAsia="仿宋"/>
          <w:color w:val="000000"/>
          <w:sz w:val="32"/>
          <w:szCs w:val="32"/>
        </w:rPr>
        <w:drawing>
          <wp:inline distT="0" distB="0" distL="0" distR="0">
            <wp:extent cx="5274310" cy="3954145"/>
            <wp:effectExtent l="0" t="0" r="2540" b="8255"/>
            <wp:docPr id="1286583767" name="图片 3" descr="一群人在餐厅里吃东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83767" name="图片 3" descr="一群人在餐厅里吃东西&#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pPr>
        <w:rPr>
          <w:rFonts w:ascii="仿宋" w:hAnsi="仿宋" w:eastAsia="仿宋"/>
          <w:color w:val="000000"/>
          <w:sz w:val="32"/>
          <w:szCs w:val="32"/>
        </w:rPr>
      </w:pPr>
      <w:r>
        <w:drawing>
          <wp:inline distT="0" distB="0" distL="0" distR="0">
            <wp:extent cx="5274310" cy="3517265"/>
            <wp:effectExtent l="0" t="0" r="2540" b="6985"/>
            <wp:docPr id="1059722953" name="图片 4" descr="一群人站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22953" name="图片 4" descr="一群人站在桌子上&#10;&#10;中度可信度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517265"/>
                    </a:xfrm>
                    <a:prstGeom prst="rect">
                      <a:avLst/>
                    </a:prstGeom>
                    <a:noFill/>
                    <a:ln>
                      <a:noFill/>
                    </a:ln>
                  </pic:spPr>
                </pic:pic>
              </a:graphicData>
            </a:graphic>
          </wp:inline>
        </w:drawing>
      </w:r>
    </w:p>
    <w:p>
      <w:pPr>
        <w:rPr>
          <w:rFonts w:ascii="仿宋" w:hAnsi="仿宋" w:eastAsia="仿宋"/>
          <w:color w:val="000000"/>
          <w:sz w:val="32"/>
          <w:szCs w:val="32"/>
        </w:rPr>
      </w:pPr>
      <w:r>
        <w:rPr>
          <w:rFonts w:hint="eastAsia" w:ascii="仿宋" w:hAnsi="仿宋" w:eastAsia="仿宋"/>
          <w:color w:val="000000"/>
          <w:sz w:val="32"/>
          <w:szCs w:val="32"/>
        </w:rPr>
        <w:drawing>
          <wp:inline distT="0" distB="0" distL="114300" distR="114300">
            <wp:extent cx="5920105" cy="1637665"/>
            <wp:effectExtent l="0" t="0" r="0" b="635"/>
            <wp:docPr id="1" name="图片 1" descr="off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ffer2"/>
                    <pic:cNvPicPr>
                      <a:picLocks noChangeAspect="1"/>
                    </pic:cNvPicPr>
                  </pic:nvPicPr>
                  <pic:blipFill>
                    <a:blip r:embed="rId16"/>
                    <a:stretch>
                      <a:fillRect/>
                    </a:stretch>
                  </pic:blipFill>
                  <pic:spPr>
                    <a:xfrm>
                      <a:off x="0" y="0"/>
                      <a:ext cx="5939271" cy="1643203"/>
                    </a:xfrm>
                    <a:prstGeom prst="rect">
                      <a:avLst/>
                    </a:prstGeom>
                  </pic:spPr>
                </pic:pic>
              </a:graphicData>
            </a:graphic>
          </wp:inline>
        </w:drawing>
      </w:r>
    </w:p>
    <w:p>
      <w:pPr>
        <w:jc w:val="center"/>
        <w:rPr>
          <w:rFonts w:ascii="仿宋" w:hAnsi="仿宋" w:eastAsia="仿宋"/>
          <w:b/>
          <w:bCs/>
          <w:color w:val="000000"/>
          <w:sz w:val="32"/>
          <w:szCs w:val="32"/>
        </w:rPr>
      </w:pPr>
      <w:r>
        <w:rPr>
          <w:rFonts w:hint="eastAsia" w:ascii="仿宋" w:hAnsi="仿宋" w:eastAsia="仿宋"/>
          <w:b/>
          <w:bCs/>
          <w:color w:val="000000"/>
          <w:sz w:val="32"/>
          <w:szCs w:val="32"/>
        </w:rPr>
        <w:t>暑假班安排</w:t>
      </w:r>
    </w:p>
    <w:tbl>
      <w:tblPr>
        <w:tblStyle w:val="5"/>
        <w:tblW w:w="5090" w:type="pct"/>
        <w:tblInd w:w="-147" w:type="dxa"/>
        <w:tblLayout w:type="autofit"/>
        <w:tblCellMar>
          <w:top w:w="0" w:type="dxa"/>
          <w:left w:w="108" w:type="dxa"/>
          <w:bottom w:w="0" w:type="dxa"/>
          <w:right w:w="108" w:type="dxa"/>
        </w:tblCellMar>
      </w:tblPr>
      <w:tblGrid>
        <w:gridCol w:w="2764"/>
        <w:gridCol w:w="5111"/>
        <w:gridCol w:w="800"/>
      </w:tblGrid>
      <w:tr>
        <w:tblPrEx>
          <w:tblCellMar>
            <w:top w:w="0" w:type="dxa"/>
            <w:left w:w="108" w:type="dxa"/>
            <w:bottom w:w="0" w:type="dxa"/>
            <w:right w:w="108" w:type="dxa"/>
          </w:tblCellMar>
        </w:tblPrEx>
        <w:trPr>
          <w:trHeight w:val="580" w:hRule="atLeast"/>
        </w:trPr>
        <w:tc>
          <w:tcPr>
            <w:tcW w:w="1593" w:type="pct"/>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b/>
                <w:bCs/>
                <w:color w:val="000000"/>
                <w:kern w:val="0"/>
                <w:sz w:val="28"/>
                <w:szCs w:val="28"/>
              </w:rPr>
            </w:pPr>
            <w:r>
              <w:rPr>
                <w:rFonts w:ascii="仿宋" w:hAnsi="仿宋" w:eastAsia="仿宋"/>
                <w:b/>
                <w:bCs/>
                <w:color w:val="000000"/>
                <w:kern w:val="0"/>
                <w:sz w:val="28"/>
                <w:szCs w:val="28"/>
              </w:rPr>
              <w:t>日期</w:t>
            </w:r>
          </w:p>
        </w:tc>
        <w:tc>
          <w:tcPr>
            <w:tcW w:w="2946" w:type="pct"/>
            <w:tcBorders>
              <w:top w:val="single" w:color="auto" w:sz="4" w:space="0"/>
              <w:left w:val="nil"/>
              <w:bottom w:val="single" w:color="auto" w:sz="4" w:space="0"/>
              <w:right w:val="single" w:color="auto" w:sz="4" w:space="0"/>
            </w:tcBorders>
            <w:noWrap/>
            <w:vAlign w:val="center"/>
          </w:tcPr>
          <w:p>
            <w:pPr>
              <w:widowControl/>
              <w:spacing w:line="560" w:lineRule="exact"/>
              <w:jc w:val="center"/>
              <w:rPr>
                <w:rFonts w:ascii="Times New Roman" w:hAnsi="Times New Roman"/>
                <w:b/>
                <w:bCs/>
                <w:color w:val="000000"/>
                <w:kern w:val="0"/>
                <w:sz w:val="28"/>
                <w:szCs w:val="28"/>
              </w:rPr>
            </w:pPr>
            <w:r>
              <w:rPr>
                <w:rFonts w:ascii="仿宋" w:hAnsi="仿宋" w:eastAsia="仿宋"/>
                <w:b/>
                <w:bCs/>
                <w:color w:val="000000"/>
                <w:kern w:val="0"/>
                <w:sz w:val="28"/>
                <w:szCs w:val="28"/>
              </w:rPr>
              <w:t>班级</w:t>
            </w:r>
          </w:p>
        </w:tc>
        <w:tc>
          <w:tcPr>
            <w:tcW w:w="461" w:type="pct"/>
            <w:tcBorders>
              <w:top w:val="single" w:color="auto" w:sz="4" w:space="0"/>
              <w:left w:val="nil"/>
              <w:bottom w:val="single" w:color="auto" w:sz="4" w:space="0"/>
              <w:right w:val="single" w:color="auto" w:sz="4" w:space="0"/>
            </w:tcBorders>
            <w:noWrap/>
            <w:vAlign w:val="center"/>
          </w:tcPr>
          <w:p>
            <w:pPr>
              <w:widowControl/>
              <w:spacing w:line="560" w:lineRule="exact"/>
              <w:jc w:val="center"/>
              <w:rPr>
                <w:rFonts w:ascii="Times New Roman" w:hAnsi="Times New Roman"/>
                <w:b/>
                <w:bCs/>
                <w:color w:val="000000"/>
                <w:kern w:val="0"/>
                <w:sz w:val="28"/>
                <w:szCs w:val="28"/>
              </w:rPr>
            </w:pPr>
            <w:r>
              <w:rPr>
                <w:rFonts w:ascii="仿宋" w:hAnsi="仿宋" w:eastAsia="仿宋"/>
                <w:b/>
                <w:bCs/>
                <w:color w:val="000000"/>
                <w:kern w:val="0"/>
                <w:sz w:val="28"/>
                <w:szCs w:val="28"/>
              </w:rPr>
              <w:t>人数</w:t>
            </w:r>
          </w:p>
        </w:tc>
      </w:tr>
      <w:tr>
        <w:tblPrEx>
          <w:tblCellMar>
            <w:top w:w="0" w:type="dxa"/>
            <w:left w:w="108" w:type="dxa"/>
            <w:bottom w:w="0" w:type="dxa"/>
            <w:right w:w="108" w:type="dxa"/>
          </w:tblCellMar>
        </w:tblPrEx>
        <w:trPr>
          <w:trHeight w:val="730" w:hRule="atLeast"/>
        </w:trPr>
        <w:tc>
          <w:tcPr>
            <w:tcW w:w="1593" w:type="pct"/>
            <w:tcBorders>
              <w:top w:val="nil"/>
              <w:left w:val="single" w:color="auto" w:sz="4" w:space="0"/>
              <w:bottom w:val="nil"/>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ascii="Times New Roman" w:hAnsi="Times New Roman"/>
                <w:color w:val="000000"/>
                <w:kern w:val="0"/>
                <w:sz w:val="28"/>
                <w:szCs w:val="28"/>
              </w:rPr>
              <w:t>7</w:t>
            </w:r>
            <w:r>
              <w:rPr>
                <w:rFonts w:hint="eastAsia"/>
                <w:color w:val="000000"/>
                <w:kern w:val="0"/>
                <w:sz w:val="28"/>
                <w:szCs w:val="28"/>
              </w:rPr>
              <w:t>月</w:t>
            </w:r>
            <w:r>
              <w:rPr>
                <w:rFonts w:ascii="Times New Roman" w:hAnsi="Times New Roman"/>
                <w:color w:val="000000"/>
                <w:kern w:val="0"/>
                <w:sz w:val="28"/>
                <w:szCs w:val="28"/>
              </w:rPr>
              <w:t>10</w:t>
            </w:r>
            <w:r>
              <w:rPr>
                <w:rFonts w:hint="eastAsia"/>
                <w:color w:val="000000"/>
                <w:kern w:val="0"/>
                <w:sz w:val="28"/>
                <w:szCs w:val="28"/>
              </w:rPr>
              <w:t>日</w:t>
            </w:r>
            <w:r>
              <w:rPr>
                <w:rFonts w:ascii="Times New Roman" w:hAnsi="Times New Roman"/>
                <w:color w:val="000000"/>
                <w:kern w:val="0"/>
                <w:sz w:val="28"/>
                <w:szCs w:val="28"/>
              </w:rPr>
              <w:t>-7</w:t>
            </w:r>
            <w:r>
              <w:rPr>
                <w:rFonts w:hint="eastAsia"/>
                <w:color w:val="000000"/>
                <w:kern w:val="0"/>
                <w:sz w:val="28"/>
                <w:szCs w:val="28"/>
              </w:rPr>
              <w:t>月</w:t>
            </w:r>
            <w:r>
              <w:rPr>
                <w:rFonts w:hint="eastAsia" w:ascii="Times New Roman" w:hAnsi="Times New Roman"/>
                <w:color w:val="000000"/>
                <w:kern w:val="0"/>
                <w:sz w:val="28"/>
                <w:szCs w:val="28"/>
              </w:rPr>
              <w:t>16</w:t>
            </w:r>
            <w:r>
              <w:rPr>
                <w:rFonts w:hint="eastAsia"/>
                <w:color w:val="000000"/>
                <w:kern w:val="0"/>
                <w:sz w:val="28"/>
                <w:szCs w:val="28"/>
              </w:rPr>
              <w:t>日</w:t>
            </w:r>
          </w:p>
        </w:tc>
        <w:tc>
          <w:tcPr>
            <w:tcW w:w="2946" w:type="pct"/>
            <w:tcBorders>
              <w:top w:val="nil"/>
              <w:left w:val="nil"/>
              <w:bottom w:val="single" w:color="auto" w:sz="4" w:space="0"/>
              <w:right w:val="single" w:color="auto" w:sz="4" w:space="0"/>
            </w:tcBorders>
            <w:noWrap/>
            <w:vAlign w:val="center"/>
          </w:tcPr>
          <w:p>
            <w:pPr>
              <w:widowControl/>
              <w:spacing w:line="560" w:lineRule="exact"/>
              <w:jc w:val="center"/>
              <w:rPr>
                <w:rFonts w:ascii="Times New Roman" w:hAnsi="Times New Roman" w:eastAsia="仿宋"/>
                <w:color w:val="000000"/>
                <w:kern w:val="0"/>
                <w:sz w:val="28"/>
                <w:szCs w:val="28"/>
              </w:rPr>
            </w:pPr>
            <w:r>
              <w:rPr>
                <w:rFonts w:ascii="仿宋" w:hAnsi="仿宋" w:eastAsia="仿宋"/>
                <w:color w:val="000000"/>
                <w:kern w:val="0"/>
                <w:sz w:val="28"/>
                <w:szCs w:val="28"/>
              </w:rPr>
              <w:t>集成电路设计人才实训班（本科生班）</w:t>
            </w:r>
          </w:p>
        </w:tc>
        <w:tc>
          <w:tcPr>
            <w:tcW w:w="461" w:type="pct"/>
            <w:tcBorders>
              <w:top w:val="nil"/>
              <w:left w:val="nil"/>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ascii="Times New Roman" w:hAnsi="Times New Roman"/>
                <w:color w:val="000000"/>
                <w:kern w:val="0"/>
                <w:sz w:val="28"/>
                <w:szCs w:val="28"/>
              </w:rPr>
              <w:t>100</w:t>
            </w:r>
          </w:p>
        </w:tc>
      </w:tr>
      <w:tr>
        <w:tblPrEx>
          <w:tblCellMar>
            <w:top w:w="0" w:type="dxa"/>
            <w:left w:w="108" w:type="dxa"/>
            <w:bottom w:w="0" w:type="dxa"/>
            <w:right w:w="108" w:type="dxa"/>
          </w:tblCellMar>
        </w:tblPrEx>
        <w:trPr>
          <w:trHeight w:val="782" w:hRule="atLeast"/>
        </w:trPr>
        <w:tc>
          <w:tcPr>
            <w:tcW w:w="1593" w:type="pct"/>
            <w:tcBorders>
              <w:top w:val="nil"/>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p>
        </w:tc>
        <w:tc>
          <w:tcPr>
            <w:tcW w:w="2946" w:type="pct"/>
            <w:tcBorders>
              <w:top w:val="nil"/>
              <w:left w:val="nil"/>
              <w:bottom w:val="single" w:color="auto" w:sz="4" w:space="0"/>
              <w:right w:val="single" w:color="auto" w:sz="4" w:space="0"/>
            </w:tcBorders>
            <w:noWrap/>
            <w:vAlign w:val="center"/>
          </w:tcPr>
          <w:p>
            <w:pPr>
              <w:widowControl/>
              <w:spacing w:line="560" w:lineRule="exact"/>
              <w:jc w:val="center"/>
              <w:rPr>
                <w:rFonts w:ascii="Times New Roman" w:hAnsi="Times New Roman" w:eastAsia="仿宋"/>
                <w:color w:val="000000"/>
                <w:kern w:val="0"/>
                <w:sz w:val="28"/>
                <w:szCs w:val="28"/>
              </w:rPr>
            </w:pPr>
            <w:r>
              <w:rPr>
                <w:rFonts w:ascii="仿宋" w:hAnsi="仿宋" w:eastAsia="仿宋"/>
                <w:color w:val="000000"/>
                <w:kern w:val="0"/>
                <w:sz w:val="28"/>
                <w:szCs w:val="28"/>
              </w:rPr>
              <w:t>集成电路设计人才实训班（研究生班）</w:t>
            </w:r>
          </w:p>
        </w:tc>
        <w:tc>
          <w:tcPr>
            <w:tcW w:w="461" w:type="pct"/>
            <w:tcBorders>
              <w:top w:val="nil"/>
              <w:left w:val="nil"/>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ascii="Times New Roman" w:hAnsi="Times New Roman"/>
                <w:color w:val="000000"/>
                <w:kern w:val="0"/>
                <w:sz w:val="28"/>
                <w:szCs w:val="28"/>
              </w:rPr>
              <w:t>1</w:t>
            </w:r>
            <w:r>
              <w:rPr>
                <w:rFonts w:hint="eastAsia" w:ascii="Times New Roman" w:hAnsi="Times New Roman"/>
                <w:color w:val="000000"/>
                <w:kern w:val="0"/>
                <w:sz w:val="28"/>
                <w:szCs w:val="28"/>
              </w:rPr>
              <w:t>0</w:t>
            </w:r>
            <w:r>
              <w:rPr>
                <w:rFonts w:ascii="Times New Roman" w:hAnsi="Times New Roman"/>
                <w:color w:val="000000"/>
                <w:kern w:val="0"/>
                <w:sz w:val="28"/>
                <w:szCs w:val="28"/>
              </w:rPr>
              <w:t>0</w:t>
            </w:r>
          </w:p>
        </w:tc>
      </w:tr>
      <w:tr>
        <w:tblPrEx>
          <w:tblCellMar>
            <w:top w:w="0" w:type="dxa"/>
            <w:left w:w="108" w:type="dxa"/>
            <w:bottom w:w="0" w:type="dxa"/>
            <w:right w:w="108" w:type="dxa"/>
          </w:tblCellMar>
        </w:tblPrEx>
        <w:trPr>
          <w:trHeight w:val="705" w:hRule="atLeast"/>
        </w:trPr>
        <w:tc>
          <w:tcPr>
            <w:tcW w:w="1593" w:type="pct"/>
            <w:tcBorders>
              <w:top w:val="nil"/>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hint="eastAsia" w:ascii="Times New Roman" w:hAnsi="Times New Roman"/>
                <w:color w:val="000000"/>
                <w:kern w:val="0"/>
                <w:sz w:val="28"/>
                <w:szCs w:val="28"/>
              </w:rPr>
              <w:t>7</w:t>
            </w:r>
            <w:r>
              <w:rPr>
                <w:rFonts w:hint="eastAsia"/>
                <w:color w:val="000000"/>
                <w:kern w:val="0"/>
                <w:sz w:val="28"/>
                <w:szCs w:val="28"/>
              </w:rPr>
              <w:t>月</w:t>
            </w:r>
            <w:r>
              <w:rPr>
                <w:rFonts w:hint="eastAsia" w:ascii="Times New Roman" w:hAnsi="Times New Roman"/>
                <w:color w:val="000000"/>
                <w:kern w:val="0"/>
                <w:sz w:val="28"/>
                <w:szCs w:val="28"/>
              </w:rPr>
              <w:t>2</w:t>
            </w:r>
            <w:r>
              <w:rPr>
                <w:rFonts w:ascii="Times New Roman" w:hAnsi="Times New Roman"/>
                <w:color w:val="000000"/>
                <w:kern w:val="0"/>
                <w:sz w:val="28"/>
                <w:szCs w:val="28"/>
              </w:rPr>
              <w:t>4</w:t>
            </w:r>
            <w:r>
              <w:rPr>
                <w:rFonts w:hint="eastAsia"/>
                <w:color w:val="000000"/>
                <w:kern w:val="0"/>
                <w:sz w:val="28"/>
                <w:szCs w:val="28"/>
              </w:rPr>
              <w:t>日</w:t>
            </w:r>
            <w:r>
              <w:rPr>
                <w:rFonts w:hint="eastAsia" w:ascii="Times New Roman" w:hAnsi="Times New Roman"/>
                <w:color w:val="000000"/>
                <w:kern w:val="0"/>
                <w:sz w:val="28"/>
                <w:szCs w:val="28"/>
              </w:rPr>
              <w:t>-</w:t>
            </w:r>
            <w:r>
              <w:rPr>
                <w:rFonts w:ascii="Times New Roman" w:hAnsi="Times New Roman"/>
                <w:color w:val="000000"/>
                <w:kern w:val="0"/>
                <w:sz w:val="28"/>
                <w:szCs w:val="28"/>
              </w:rPr>
              <w:t>7</w:t>
            </w:r>
            <w:r>
              <w:rPr>
                <w:rFonts w:hint="eastAsia"/>
                <w:color w:val="000000"/>
                <w:kern w:val="0"/>
                <w:sz w:val="28"/>
                <w:szCs w:val="28"/>
              </w:rPr>
              <w:t>月</w:t>
            </w:r>
            <w:r>
              <w:rPr>
                <w:rFonts w:hint="eastAsia" w:ascii="Times New Roman" w:hAnsi="Times New Roman"/>
                <w:color w:val="000000"/>
                <w:kern w:val="0"/>
                <w:sz w:val="28"/>
                <w:szCs w:val="28"/>
              </w:rPr>
              <w:t>3</w:t>
            </w:r>
            <w:r>
              <w:rPr>
                <w:rFonts w:ascii="Times New Roman" w:hAnsi="Times New Roman"/>
                <w:color w:val="000000"/>
                <w:kern w:val="0"/>
                <w:sz w:val="28"/>
                <w:szCs w:val="28"/>
              </w:rPr>
              <w:t>0</w:t>
            </w:r>
            <w:r>
              <w:rPr>
                <w:rFonts w:hint="eastAsia"/>
                <w:color w:val="000000"/>
                <w:kern w:val="0"/>
                <w:sz w:val="28"/>
                <w:szCs w:val="28"/>
              </w:rPr>
              <w:t>日</w:t>
            </w:r>
          </w:p>
        </w:tc>
        <w:tc>
          <w:tcPr>
            <w:tcW w:w="2946" w:type="pct"/>
            <w:tcBorders>
              <w:top w:val="single" w:color="auto" w:sz="4" w:space="0"/>
              <w:left w:val="nil"/>
              <w:bottom w:val="single" w:color="auto" w:sz="4" w:space="0"/>
              <w:right w:val="single" w:color="auto" w:sz="4" w:space="0"/>
            </w:tcBorders>
            <w:noWrap/>
            <w:vAlign w:val="center"/>
          </w:tcPr>
          <w:p>
            <w:pPr>
              <w:widowControl/>
              <w:spacing w:line="560" w:lineRule="exact"/>
              <w:ind w:firstLine="350"/>
              <w:jc w:val="center"/>
              <w:rPr>
                <w:rFonts w:ascii="Times New Roman" w:hAnsi="Times New Roman" w:eastAsia="仿宋"/>
                <w:color w:val="000000"/>
                <w:kern w:val="0"/>
                <w:sz w:val="28"/>
                <w:szCs w:val="28"/>
              </w:rPr>
            </w:pPr>
            <w:r>
              <w:rPr>
                <w:rFonts w:ascii="仿宋" w:hAnsi="仿宋" w:eastAsia="仿宋"/>
                <w:color w:val="000000"/>
                <w:kern w:val="0"/>
                <w:sz w:val="28"/>
                <w:szCs w:val="28"/>
              </w:rPr>
              <w:t>智能装备人才实训班</w:t>
            </w:r>
          </w:p>
        </w:tc>
        <w:tc>
          <w:tcPr>
            <w:tcW w:w="461" w:type="pct"/>
            <w:tcBorders>
              <w:top w:val="single" w:color="auto" w:sz="4" w:space="0"/>
              <w:left w:val="nil"/>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hint="eastAsia" w:ascii="Times New Roman" w:hAnsi="Times New Roman"/>
                <w:color w:val="000000"/>
                <w:kern w:val="0"/>
                <w:sz w:val="28"/>
                <w:szCs w:val="28"/>
              </w:rPr>
              <w:t>2</w:t>
            </w:r>
            <w:r>
              <w:rPr>
                <w:rFonts w:ascii="Times New Roman" w:hAnsi="Times New Roman"/>
                <w:color w:val="000000"/>
                <w:kern w:val="0"/>
                <w:sz w:val="28"/>
                <w:szCs w:val="28"/>
              </w:rPr>
              <w:t>00</w:t>
            </w:r>
          </w:p>
        </w:tc>
      </w:tr>
      <w:tr>
        <w:tblPrEx>
          <w:tblCellMar>
            <w:top w:w="0" w:type="dxa"/>
            <w:left w:w="108" w:type="dxa"/>
            <w:bottom w:w="0" w:type="dxa"/>
            <w:right w:w="108" w:type="dxa"/>
          </w:tblCellMar>
        </w:tblPrEx>
        <w:trPr>
          <w:trHeight w:val="795" w:hRule="atLeast"/>
        </w:trPr>
        <w:tc>
          <w:tcPr>
            <w:tcW w:w="1593" w:type="pct"/>
            <w:tcBorders>
              <w:top w:val="nil"/>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hint="eastAsia" w:ascii="Times New Roman" w:hAnsi="Times New Roman"/>
                <w:color w:val="000000"/>
                <w:kern w:val="0"/>
                <w:sz w:val="28"/>
                <w:szCs w:val="28"/>
              </w:rPr>
              <w:t>8</w:t>
            </w:r>
            <w:r>
              <w:rPr>
                <w:rFonts w:hint="eastAsia"/>
                <w:color w:val="000000"/>
                <w:kern w:val="0"/>
                <w:sz w:val="28"/>
                <w:szCs w:val="28"/>
              </w:rPr>
              <w:t>月</w:t>
            </w:r>
            <w:r>
              <w:rPr>
                <w:rFonts w:hint="eastAsia" w:ascii="Times New Roman" w:hAnsi="Times New Roman"/>
                <w:color w:val="000000"/>
                <w:kern w:val="0"/>
                <w:sz w:val="28"/>
                <w:szCs w:val="28"/>
              </w:rPr>
              <w:t>7</w:t>
            </w:r>
            <w:r>
              <w:rPr>
                <w:rFonts w:hint="eastAsia"/>
                <w:color w:val="000000"/>
                <w:kern w:val="0"/>
                <w:sz w:val="28"/>
                <w:szCs w:val="28"/>
              </w:rPr>
              <w:t>日</w:t>
            </w:r>
            <w:r>
              <w:rPr>
                <w:rFonts w:ascii="Times New Roman" w:hAnsi="Times New Roman"/>
                <w:color w:val="000000"/>
                <w:kern w:val="0"/>
                <w:sz w:val="28"/>
                <w:szCs w:val="28"/>
              </w:rPr>
              <w:t>-8</w:t>
            </w:r>
            <w:r>
              <w:rPr>
                <w:rFonts w:hint="eastAsia"/>
                <w:color w:val="000000"/>
                <w:kern w:val="0"/>
                <w:sz w:val="28"/>
                <w:szCs w:val="28"/>
              </w:rPr>
              <w:t>月</w:t>
            </w:r>
            <w:r>
              <w:rPr>
                <w:rFonts w:hint="eastAsia" w:ascii="Times New Roman" w:hAnsi="Times New Roman"/>
                <w:color w:val="000000"/>
                <w:kern w:val="0"/>
                <w:sz w:val="28"/>
                <w:szCs w:val="28"/>
              </w:rPr>
              <w:t>1</w:t>
            </w:r>
            <w:r>
              <w:rPr>
                <w:rFonts w:ascii="Times New Roman" w:hAnsi="Times New Roman"/>
                <w:color w:val="000000"/>
                <w:kern w:val="0"/>
                <w:sz w:val="28"/>
                <w:szCs w:val="28"/>
              </w:rPr>
              <w:t>3</w:t>
            </w:r>
            <w:r>
              <w:rPr>
                <w:rFonts w:hint="eastAsia"/>
                <w:color w:val="000000"/>
                <w:kern w:val="0"/>
                <w:sz w:val="28"/>
                <w:szCs w:val="28"/>
              </w:rPr>
              <w:t>日</w:t>
            </w:r>
          </w:p>
        </w:tc>
        <w:tc>
          <w:tcPr>
            <w:tcW w:w="2946" w:type="pct"/>
            <w:tcBorders>
              <w:top w:val="single" w:color="auto" w:sz="4" w:space="0"/>
              <w:left w:val="nil"/>
              <w:bottom w:val="single" w:color="auto" w:sz="4" w:space="0"/>
              <w:right w:val="single" w:color="auto" w:sz="4" w:space="0"/>
            </w:tcBorders>
            <w:noWrap/>
            <w:vAlign w:val="center"/>
          </w:tcPr>
          <w:p>
            <w:pPr>
              <w:widowControl/>
              <w:spacing w:line="560" w:lineRule="exact"/>
              <w:ind w:firstLine="140" w:firstLineChars="50"/>
              <w:jc w:val="center"/>
              <w:rPr>
                <w:rFonts w:ascii="Times New Roman" w:hAnsi="Times New Roman" w:eastAsia="仿宋"/>
                <w:color w:val="000000"/>
                <w:kern w:val="0"/>
                <w:sz w:val="28"/>
                <w:szCs w:val="28"/>
              </w:rPr>
            </w:pPr>
            <w:r>
              <w:rPr>
                <w:rFonts w:ascii="仿宋" w:hAnsi="仿宋" w:eastAsia="仿宋"/>
                <w:color w:val="000000"/>
                <w:kern w:val="0"/>
                <w:sz w:val="28"/>
                <w:szCs w:val="28"/>
              </w:rPr>
              <w:t>集成电路制造人才实训班</w:t>
            </w:r>
          </w:p>
        </w:tc>
        <w:tc>
          <w:tcPr>
            <w:tcW w:w="461" w:type="pct"/>
            <w:tcBorders>
              <w:top w:val="single" w:color="auto" w:sz="4" w:space="0"/>
              <w:left w:val="nil"/>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hint="eastAsia" w:ascii="Times New Roman" w:hAnsi="Times New Roman"/>
                <w:color w:val="000000"/>
                <w:kern w:val="0"/>
                <w:sz w:val="28"/>
                <w:szCs w:val="28"/>
              </w:rPr>
              <w:t>200</w:t>
            </w:r>
          </w:p>
        </w:tc>
      </w:tr>
      <w:tr>
        <w:tblPrEx>
          <w:tblCellMar>
            <w:top w:w="0" w:type="dxa"/>
            <w:left w:w="108" w:type="dxa"/>
            <w:bottom w:w="0" w:type="dxa"/>
            <w:right w:w="108" w:type="dxa"/>
          </w:tblCellMar>
        </w:tblPrEx>
        <w:trPr>
          <w:trHeight w:val="825" w:hRule="atLeast"/>
        </w:trPr>
        <w:tc>
          <w:tcPr>
            <w:tcW w:w="1593" w:type="pct"/>
            <w:tcBorders>
              <w:top w:val="nil"/>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ascii="Times New Roman" w:hAnsi="Times New Roman"/>
                <w:color w:val="000000"/>
                <w:kern w:val="0"/>
                <w:sz w:val="28"/>
                <w:szCs w:val="28"/>
              </w:rPr>
              <w:t>8</w:t>
            </w:r>
            <w:r>
              <w:rPr>
                <w:rFonts w:hint="eastAsia"/>
                <w:color w:val="000000"/>
                <w:kern w:val="0"/>
                <w:sz w:val="28"/>
                <w:szCs w:val="28"/>
              </w:rPr>
              <w:t>月</w:t>
            </w:r>
            <w:r>
              <w:rPr>
                <w:rFonts w:hint="eastAsia" w:ascii="Times New Roman" w:hAnsi="Times New Roman"/>
                <w:color w:val="000000"/>
                <w:kern w:val="0"/>
                <w:sz w:val="28"/>
                <w:szCs w:val="28"/>
              </w:rPr>
              <w:t>2</w:t>
            </w:r>
            <w:r>
              <w:rPr>
                <w:rFonts w:ascii="Times New Roman" w:hAnsi="Times New Roman"/>
                <w:color w:val="000000"/>
                <w:kern w:val="0"/>
                <w:sz w:val="28"/>
                <w:szCs w:val="28"/>
              </w:rPr>
              <w:t>1</w:t>
            </w:r>
            <w:r>
              <w:rPr>
                <w:rFonts w:hint="eastAsia"/>
                <w:color w:val="000000"/>
                <w:kern w:val="0"/>
                <w:sz w:val="28"/>
                <w:szCs w:val="28"/>
              </w:rPr>
              <w:t>日</w:t>
            </w:r>
            <w:r>
              <w:rPr>
                <w:rFonts w:ascii="Times New Roman" w:hAnsi="Times New Roman"/>
                <w:color w:val="000000"/>
                <w:kern w:val="0"/>
                <w:sz w:val="28"/>
                <w:szCs w:val="28"/>
              </w:rPr>
              <w:t>-8</w:t>
            </w:r>
            <w:r>
              <w:rPr>
                <w:rFonts w:hint="eastAsia"/>
                <w:color w:val="000000"/>
                <w:kern w:val="0"/>
                <w:sz w:val="28"/>
                <w:szCs w:val="28"/>
              </w:rPr>
              <w:t>月</w:t>
            </w:r>
            <w:r>
              <w:rPr>
                <w:rFonts w:ascii="Times New Roman" w:hAnsi="Times New Roman"/>
                <w:color w:val="000000"/>
                <w:kern w:val="0"/>
                <w:sz w:val="28"/>
                <w:szCs w:val="28"/>
              </w:rPr>
              <w:t>27</w:t>
            </w:r>
            <w:r>
              <w:rPr>
                <w:rFonts w:hint="eastAsia"/>
                <w:color w:val="000000"/>
                <w:kern w:val="0"/>
                <w:sz w:val="28"/>
                <w:szCs w:val="28"/>
              </w:rPr>
              <w:t>日</w:t>
            </w:r>
          </w:p>
        </w:tc>
        <w:tc>
          <w:tcPr>
            <w:tcW w:w="2946" w:type="pct"/>
            <w:tcBorders>
              <w:top w:val="nil"/>
              <w:left w:val="nil"/>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hint="eastAsia" w:ascii="仿宋" w:hAnsi="仿宋" w:eastAsia="仿宋"/>
                <w:color w:val="000000"/>
                <w:kern w:val="0"/>
                <w:sz w:val="28"/>
                <w:szCs w:val="28"/>
              </w:rPr>
              <w:t>物联网及数字</w:t>
            </w:r>
            <w:r>
              <w:rPr>
                <w:rFonts w:ascii="仿宋" w:hAnsi="仿宋" w:eastAsia="仿宋"/>
                <w:color w:val="000000"/>
                <w:kern w:val="0"/>
                <w:sz w:val="28"/>
                <w:szCs w:val="28"/>
              </w:rPr>
              <w:t>人才实训班</w:t>
            </w:r>
          </w:p>
        </w:tc>
        <w:tc>
          <w:tcPr>
            <w:tcW w:w="461" w:type="pct"/>
            <w:tcBorders>
              <w:top w:val="nil"/>
              <w:left w:val="nil"/>
              <w:bottom w:val="single" w:color="auto" w:sz="4" w:space="0"/>
              <w:right w:val="single" w:color="auto" w:sz="4" w:space="0"/>
            </w:tcBorders>
            <w:noWrap/>
            <w:vAlign w:val="center"/>
          </w:tcPr>
          <w:p>
            <w:pPr>
              <w:widowControl/>
              <w:spacing w:line="560" w:lineRule="exact"/>
              <w:jc w:val="center"/>
              <w:rPr>
                <w:rFonts w:ascii="Times New Roman" w:hAnsi="Times New Roman"/>
                <w:color w:val="000000"/>
                <w:kern w:val="0"/>
                <w:sz w:val="28"/>
                <w:szCs w:val="28"/>
              </w:rPr>
            </w:pPr>
            <w:r>
              <w:rPr>
                <w:rFonts w:hint="eastAsia" w:ascii="Times New Roman" w:hAnsi="Times New Roman"/>
                <w:color w:val="000000"/>
                <w:kern w:val="0"/>
                <w:sz w:val="28"/>
                <w:szCs w:val="28"/>
              </w:rPr>
              <w:t>200</w:t>
            </w:r>
          </w:p>
        </w:tc>
      </w:tr>
    </w:tbl>
    <w:p>
      <w:pPr>
        <w:rPr>
          <w:rFonts w:ascii="仿宋" w:hAnsi="仿宋" w:eastAsia="仿宋"/>
          <w:color w:val="000000"/>
          <w:sz w:val="32"/>
          <w:szCs w:val="32"/>
        </w:rPr>
      </w:pPr>
      <w:r>
        <w:rPr>
          <w:rFonts w:hint="eastAsia" w:ascii="仿宋" w:hAnsi="仿宋" w:eastAsia="仿宋"/>
          <w:color w:val="000000"/>
          <w:sz w:val="32"/>
          <w:szCs w:val="32"/>
        </w:rPr>
        <w:t>赶快行动！</w:t>
      </w:r>
      <w:r>
        <w:rPr>
          <w:rFonts w:ascii="仿宋" w:hAnsi="仿宋" w:eastAsia="仿宋"/>
          <w:color w:val="000000"/>
          <w:sz w:val="32"/>
          <w:szCs w:val="32"/>
        </w:rPr>
        <w:cr/>
      </w:r>
      <w:r>
        <w:rPr>
          <w:rFonts w:ascii="仿宋" w:hAnsi="仿宋" w:eastAsia="仿宋"/>
          <w:color w:val="000000"/>
          <w:sz w:val="32"/>
          <w:szCs w:val="32"/>
        </w:rPr>
        <w:t>拿起手机扫描下面二维码</w:t>
      </w:r>
      <w:r>
        <w:rPr>
          <w:rFonts w:ascii="仿宋" w:hAnsi="仿宋" w:eastAsia="仿宋"/>
          <w:color w:val="000000"/>
          <w:sz w:val="32"/>
          <w:szCs w:val="32"/>
        </w:rPr>
        <w:cr/>
      </w:r>
      <w:r>
        <w:rPr>
          <w:rFonts w:ascii="仿宋" w:hAnsi="仿宋" w:eastAsia="仿宋"/>
          <w:color w:val="000000"/>
          <w:sz w:val="32"/>
          <w:szCs w:val="32"/>
        </w:rPr>
        <w:t>报名吧！</w:t>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1948180" cy="1948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48180" cy="1948180"/>
                    </a:xfrm>
                    <a:prstGeom prst="rect">
                      <a:avLst/>
                    </a:prstGeom>
                    <a:noFill/>
                    <a:ln>
                      <a:noFill/>
                    </a:ln>
                  </pic:spPr>
                </pic:pic>
              </a:graphicData>
            </a:graphic>
          </wp:inline>
        </w:drawing>
      </w:r>
    </w:p>
    <w:p>
      <w:pPr>
        <w:rPr>
          <w:rFonts w:ascii="仿宋" w:hAnsi="仿宋" w:eastAsia="仿宋"/>
          <w:color w:val="000000"/>
          <w:sz w:val="32"/>
          <w:szCs w:val="32"/>
        </w:rPr>
      </w:pPr>
    </w:p>
    <w:p>
      <w:pPr>
        <w:rPr>
          <w:rFonts w:ascii="仿宋" w:hAnsi="仿宋" w:eastAsia="仿宋"/>
          <w:color w:val="000000"/>
          <w:sz w:val="32"/>
          <w:szCs w:val="32"/>
        </w:rPr>
      </w:pPr>
      <w:r>
        <w:rPr>
          <w:rFonts w:hint="eastAsia" w:ascii="仿宋" w:hAnsi="仿宋" w:eastAsia="仿宋"/>
          <w:color w:val="000000"/>
          <w:sz w:val="32"/>
          <w:szCs w:val="32"/>
        </w:rPr>
        <w:t>联系电话：</w:t>
      </w:r>
      <w:r>
        <w:rPr>
          <w:rFonts w:ascii="仿宋" w:hAnsi="仿宋" w:eastAsia="仿宋"/>
          <w:color w:val="000000"/>
          <w:sz w:val="32"/>
          <w:szCs w:val="32"/>
        </w:rPr>
        <w:t>0510-85259696 康老师</w:t>
      </w:r>
      <w:r>
        <w:rPr>
          <w:rFonts w:ascii="仿宋" w:hAnsi="仿宋" w:eastAsia="仿宋"/>
          <w:color w:val="000000"/>
          <w:sz w:val="32"/>
          <w:szCs w:val="32"/>
        </w:rPr>
        <w:cr/>
      </w:r>
      <w:r>
        <w:rPr>
          <w:rFonts w:ascii="仿宋" w:hAnsi="仿宋" w:eastAsia="仿宋"/>
          <w:color w:val="000000"/>
          <w:sz w:val="32"/>
          <w:szCs w:val="32"/>
        </w:rPr>
        <w:t>邮箱：cyrcxy@nchr.com.cn</w:t>
      </w:r>
    </w:p>
    <w:p>
      <w:pPr>
        <w:rPr>
          <w:rFonts w:ascii="仿宋" w:hAnsi="仿宋" w:eastAsia="仿宋"/>
          <w:color w:val="000000"/>
          <w:sz w:val="32"/>
          <w:szCs w:val="32"/>
        </w:rPr>
      </w:pPr>
      <w:r>
        <w:rPr>
          <w:rFonts w:ascii="仿宋" w:hAnsi="仿宋" w:eastAsia="仿宋"/>
          <w:color w:val="000000"/>
          <w:sz w:val="32"/>
          <w:szCs w:val="32"/>
        </w:rPr>
        <w:drawing>
          <wp:inline distT="0" distB="0" distL="0" distR="0">
            <wp:extent cx="2460625" cy="24606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60625" cy="2460625"/>
                    </a:xfrm>
                    <a:prstGeom prst="rect">
                      <a:avLst/>
                    </a:prstGeom>
                    <a:noFill/>
                    <a:ln>
                      <a:noFill/>
                    </a:ln>
                  </pic:spPr>
                </pic:pic>
              </a:graphicData>
            </a:graphic>
          </wp:inline>
        </w:drawing>
      </w:r>
    </w:p>
    <w:p>
      <w:pPr>
        <w:rPr>
          <w:rFonts w:ascii="仿宋" w:hAnsi="仿宋" w:eastAsia="仿宋"/>
          <w:color w:val="000000"/>
          <w:sz w:val="32"/>
          <w:szCs w:val="32"/>
        </w:rPr>
      </w:pPr>
      <w:r>
        <w:rPr>
          <w:rFonts w:hint="eastAsia" w:ascii="仿宋" w:hAnsi="仿宋" w:eastAsia="仿宋"/>
          <w:color w:val="000000"/>
          <w:sz w:val="32"/>
          <w:szCs w:val="32"/>
        </w:rPr>
        <w:t>更多信息请关注锡高新产业实训公众号</w:t>
      </w:r>
    </w:p>
    <w:p>
      <w:pPr>
        <w:rPr>
          <w:rFonts w:ascii="仿宋" w:hAnsi="仿宋" w:eastAsia="仿宋"/>
          <w:color w:val="000000"/>
          <w:sz w:val="32"/>
          <w:szCs w:val="32"/>
        </w:rPr>
      </w:pPr>
      <w:r>
        <w:rPr>
          <w:rFonts w:hint="eastAsia" w:ascii="仿宋" w:hAnsi="仿宋" w:eastAsia="仿宋"/>
          <w:color w:val="000000"/>
          <w:sz w:val="32"/>
          <w:szCs w:val="32"/>
        </w:rPr>
        <w:t>最终解释权归实训学院所有</w:t>
      </w:r>
    </w:p>
    <w:p>
      <w:pPr>
        <w:rPr>
          <w:rFonts w:ascii="仿宋" w:hAnsi="仿宋" w:eastAsia="仿宋"/>
          <w:color w:val="00000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yOGQyODI3NTAyMDJjYmRjZmFkZWE1NDI5Y2Q4NDIifQ=="/>
  </w:docVars>
  <w:rsids>
    <w:rsidRoot w:val="00456000"/>
    <w:rsid w:val="00057AE4"/>
    <w:rsid w:val="00153FAC"/>
    <w:rsid w:val="003E46E5"/>
    <w:rsid w:val="00456000"/>
    <w:rsid w:val="005265B4"/>
    <w:rsid w:val="005944AA"/>
    <w:rsid w:val="005D6279"/>
    <w:rsid w:val="006A58ED"/>
    <w:rsid w:val="007D2841"/>
    <w:rsid w:val="0092439E"/>
    <w:rsid w:val="009C3D97"/>
    <w:rsid w:val="00A84F50"/>
    <w:rsid w:val="00B861CD"/>
    <w:rsid w:val="00D544F7"/>
    <w:rsid w:val="00D679A2"/>
    <w:rsid w:val="00D866C0"/>
    <w:rsid w:val="00DF01B5"/>
    <w:rsid w:val="00DF085B"/>
    <w:rsid w:val="00F66800"/>
    <w:rsid w:val="0F2D6E8A"/>
    <w:rsid w:val="33B03D4F"/>
    <w:rsid w:val="340C3A66"/>
    <w:rsid w:val="389E7C40"/>
    <w:rsid w:val="3CB40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Emphasis"/>
    <w:basedOn w:val="6"/>
    <w:qFormat/>
    <w:uiPriority w:val="20"/>
    <w:rPr>
      <w:i/>
      <w:iCs/>
    </w:rPr>
  </w:style>
  <w:style w:type="character" w:customStyle="1" w:styleId="9">
    <w:name w:val="页眉 字符"/>
    <w:basedOn w:val="6"/>
    <w:link w:val="3"/>
    <w:uiPriority w:val="99"/>
    <w:rPr>
      <w:rFonts w:ascii="等线" w:hAnsi="等线" w:eastAsia="等线" w:cs="Times New Roman"/>
      <w:kern w:val="2"/>
      <w:sz w:val="18"/>
      <w:szCs w:val="18"/>
    </w:rPr>
  </w:style>
  <w:style w:type="character" w:customStyle="1" w:styleId="10">
    <w:name w:val="页脚 字符"/>
    <w:basedOn w:val="6"/>
    <w:link w:val="2"/>
    <w:uiPriority w:val="99"/>
    <w:rPr>
      <w:rFonts w:ascii="等线" w:hAnsi="等线" w:eastAsia="等线"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900</Words>
  <Characters>989</Characters>
  <Lines>7</Lines>
  <Paragraphs>2</Paragraphs>
  <TotalTime>22</TotalTime>
  <ScaleCrop>false</ScaleCrop>
  <LinksUpToDate>false</LinksUpToDate>
  <CharactersWithSpaces>994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2023-05-10T05:10:00Z</dcterms:created>
  <dc:creator>尤 可歆</dc:creator>
  <cp:lastModifiedBy>花朝十二</cp:lastModifiedBy>
  <dcterms:modified xsi:type="dcterms:W3CDTF">2023-05-23T12:34:22Z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2023-04-17T05:57:59Z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a711fa0a-5dfb-48bd-bdd7-54a4c2c5a9b4</vt:lpwstr>
  </property>
  <property fmtid="{D5CDD505-2E9C-101B-9397-08002B2CF9AE}" pid="7" name="MSIP_Label_defa4170-0d19-0005-0004-bc88714345d2_ActionId">
    <vt:lpwstr>96921a32-29be-402e-8050-49a4b261b918</vt:lpwstr>
  </property>
  <property fmtid="{D5CDD505-2E9C-101B-9397-08002B2CF9AE}" pid="8" name="MSIP_Label_defa4170-0d19-0005-0004-bc88714345d2_ContentBits">
    <vt:lpwstr>0</vt:lpwstr>
  </property>
  <property fmtid="{D5CDD505-2E9C-101B-9397-08002B2CF9AE}" pid="9" name="KSOProductBuildVer">
    <vt:lpwstr>2052-11.1.0.14309</vt:lpwstr>
  </property>
  <property fmtid="{D5CDD505-2E9C-101B-9397-08002B2CF9AE}" pid="10" name="ICV">
    <vt:lpwstr>D352A9A96A154CC28A5D10B0D9FF654B_13</vt:lpwstr>
  </property>
</Properties>
</file>